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5AC5" w14:textId="18E62716" w:rsidR="00D05BA9" w:rsidRDefault="00AC0042">
      <w:r>
        <w:t>Forslag til ændringer i vedtægterne i BST</w:t>
      </w:r>
    </w:p>
    <w:p w14:paraId="52AF6373" w14:textId="038C6C57" w:rsidR="00D05BA9" w:rsidRDefault="00D05BA9" w:rsidP="00D05BA9">
      <w:r>
        <w:t>§6</w:t>
      </w:r>
    </w:p>
    <w:p w14:paraId="50A21336" w14:textId="4B90422D" w:rsidR="00D05BA9" w:rsidRDefault="00D05BA9" w:rsidP="00D05BA9">
      <w:r>
        <w:t>Hvad med eks. 3 forældrerepræsentanter som stemmeberettiget?</w:t>
      </w:r>
      <w:r w:rsidR="00AC0042">
        <w:t xml:space="preserve"> Ellers er der en masse juniorer (inkl. forældre), der ikke har en stemme i klubben. Vi kan kræve, at de deltager i et forældreudvalg for at blive stemmeberettiget.</w:t>
      </w:r>
    </w:p>
    <w:p w14:paraId="56FB7A0E" w14:textId="34EE2250" w:rsidR="00D05BA9" w:rsidRDefault="00D05BA9" w:rsidP="00D05BA9">
      <w:r>
        <w:t>§9</w:t>
      </w:r>
    </w:p>
    <w:p w14:paraId="5E59A79B" w14:textId="7A9009F3" w:rsidR="00D05BA9" w:rsidRDefault="00D05BA9" w:rsidP="00D05BA9">
      <w:r>
        <w:t xml:space="preserve">Kassereren fører et specificeret regnskab i klubbens </w:t>
      </w:r>
      <w:r w:rsidR="00AC0042">
        <w:t>til enhver tid gældende regnskabssystem.</w:t>
      </w:r>
    </w:p>
    <w:p w14:paraId="6679786A" w14:textId="5A2BCAE0" w:rsidR="00D05BA9" w:rsidRDefault="00D05BA9" w:rsidP="00D05BA9">
      <w:r>
        <w:t>§10</w:t>
      </w:r>
    </w:p>
    <w:p w14:paraId="39CCB550" w14:textId="16A0B8C3" w:rsidR="00D05BA9" w:rsidRDefault="00D05BA9" w:rsidP="00D05BA9">
      <w:r>
        <w:t>Nu kan der vælges et nyt medlem uden karensperiode. Den er normalt på 1 år fra valg på GF. Det forhindrer, at bestyrelsen ikke hyrer deres venner. Hvis bestyrelsen ikke er fuldtallig efter GF og posterne står tomme, kan der først komme nye i bestyrelsen efter 1 år.</w:t>
      </w:r>
    </w:p>
    <w:p w14:paraId="694F8778" w14:textId="0EA5F924" w:rsidR="00D05BA9" w:rsidRDefault="00F06AC6" w:rsidP="00D05BA9">
      <w:r>
        <w:t>§ Suspension og eksklusion</w:t>
      </w:r>
    </w:p>
    <w:p w14:paraId="7ADC1278" w14:textId="201BF06C" w:rsidR="00F06AC6" w:rsidRDefault="00F06AC6" w:rsidP="00D05BA9">
      <w:r>
        <w:t xml:space="preserve">Jeg mener, at det skal stå som en særskilt paragraf med en klart defineret </w:t>
      </w:r>
      <w:proofErr w:type="spellStart"/>
      <w:r>
        <w:t>process</w:t>
      </w:r>
      <w:proofErr w:type="spellEnd"/>
      <w:r>
        <w:t>.</w:t>
      </w:r>
    </w:p>
    <w:p w14:paraId="3C38976A" w14:textId="59BF474A" w:rsidR="00F06AC6" w:rsidRDefault="00F06AC6" w:rsidP="00F06AC6">
      <w:pPr>
        <w:pStyle w:val="Listeafsnit"/>
        <w:numPr>
          <w:ilvl w:val="0"/>
          <w:numId w:val="2"/>
        </w:numPr>
      </w:pPr>
      <w:r>
        <w:t>Skriftlig advarsel og evt. direkte suspension (afhængig af karakteren af hændelsen). Suspensionsperiode op til 1 år.</w:t>
      </w:r>
    </w:p>
    <w:p w14:paraId="3DDC98D4" w14:textId="3C55820D" w:rsidR="00F06AC6" w:rsidRDefault="00F06AC6" w:rsidP="00F06AC6">
      <w:pPr>
        <w:pStyle w:val="Listeafsnit"/>
        <w:numPr>
          <w:ilvl w:val="0"/>
          <w:numId w:val="2"/>
        </w:numPr>
      </w:pPr>
      <w:r>
        <w:t xml:space="preserve">Eksklusion. </w:t>
      </w:r>
    </w:p>
    <w:p w14:paraId="2054CF12" w14:textId="6F9D1B13" w:rsidR="00F06AC6" w:rsidRDefault="00F06AC6" w:rsidP="00F06AC6">
      <w:r>
        <w:t>Hvis der bliver tale om eksklusion, mener jeg, at det er for lang tid at vente for den ekskluderede til den næste GF. Jeg synes, der skal kaldes en XGF</w:t>
      </w:r>
      <w:r w:rsidR="00DA0436">
        <w:t xml:space="preserve"> (hvis den ekskluderede ønsker det)</w:t>
      </w:r>
      <w:r w:rsidR="00AC0042">
        <w:t xml:space="preserve"> indenfor et vist tidsrum</w:t>
      </w:r>
      <w:r>
        <w:t>, hvor de fremmødte kan vurdere, om eksklusionen skal stå ved magt.</w:t>
      </w:r>
    </w:p>
    <w:p w14:paraId="678E7793" w14:textId="14D68C31" w:rsidR="00F06AC6" w:rsidRDefault="00F06AC6" w:rsidP="00F06AC6">
      <w:r>
        <w:t>Derudover vil jeg gerne have skrevet ind, at en person udenfor bestyrelsen kan have tegningsretten, eks. en bogfører. Grunden til, at jeg har fået adgang til banken mv. er, at I har angivet mig som kasserer. Jeg ønsker ikke at være en del af bestyrelsen. Kassererrollen kan stadigvæk fastholdes i bestyrelsen, hvorimod bogføringen kan udliciteres.</w:t>
      </w:r>
      <w:r w:rsidR="00AC0042">
        <w:t xml:space="preserve"> Kontakt banken, så den del bliver skarpt formuleret.</w:t>
      </w:r>
    </w:p>
    <w:p w14:paraId="3E0818B3" w14:textId="11D78E2F" w:rsidR="00F06AC6" w:rsidRDefault="00F06AC6" w:rsidP="00F06AC6">
      <w:r>
        <w:t>Bestyrelseshonorar</w:t>
      </w:r>
    </w:p>
    <w:p w14:paraId="390F7998" w14:textId="77777777" w:rsidR="00AC0042" w:rsidRDefault="00F06AC6" w:rsidP="00F06AC6">
      <w:r>
        <w:t>Kom evt. en ny paragraf ind, hvor der står, at bestyrelsen</w:t>
      </w:r>
      <w:r w:rsidR="00AC0042">
        <w:t xml:space="preserve"> kan aflønnes som frivillig i en idrætsforening iht. </w:t>
      </w:r>
      <w:proofErr w:type="spellStart"/>
      <w:r w:rsidR="00AC0042">
        <w:t>SKATs</w:t>
      </w:r>
      <w:proofErr w:type="spellEnd"/>
      <w:r w:rsidR="00AC0042">
        <w:t xml:space="preserve"> satser for skattefri godtgørelser.</w:t>
      </w:r>
    </w:p>
    <w:p w14:paraId="4F6EE7AD" w14:textId="77777777" w:rsidR="00AC0042" w:rsidRDefault="00AC0042" w:rsidP="00F06AC6">
      <w:hyperlink r:id="rId5" w:history="1">
        <w:r w:rsidRPr="00AC0042">
          <w:rPr>
            <w:rStyle w:val="Hyperlink"/>
          </w:rPr>
          <w:t>Du er frivillig i en idrætsforening | skat.dk</w:t>
        </w:r>
      </w:hyperlink>
    </w:p>
    <w:p w14:paraId="2E20CDE7" w14:textId="74D65A82" w:rsidR="00D05BA9" w:rsidRDefault="00AC0042" w:rsidP="00D05BA9">
      <w:r>
        <w:t xml:space="preserve"> </w:t>
      </w:r>
      <w:proofErr w:type="spellStart"/>
      <w:r w:rsidR="006602AB">
        <w:t>Vh</w:t>
      </w:r>
      <w:proofErr w:type="spellEnd"/>
      <w:r w:rsidR="006602AB">
        <w:t xml:space="preserve"> Ahn</w:t>
      </w:r>
    </w:p>
    <w:sectPr w:rsidR="00D05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77068"/>
    <w:multiLevelType w:val="hybridMultilevel"/>
    <w:tmpl w:val="49163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27EA9"/>
    <w:multiLevelType w:val="hybridMultilevel"/>
    <w:tmpl w:val="B1F231EA"/>
    <w:lvl w:ilvl="0" w:tplc="00D64C4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0797">
    <w:abstractNumId w:val="1"/>
  </w:num>
  <w:num w:numId="2" w16cid:durableId="111983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A9"/>
    <w:rsid w:val="006602AB"/>
    <w:rsid w:val="007B7F6F"/>
    <w:rsid w:val="00AC0042"/>
    <w:rsid w:val="00D05BA9"/>
    <w:rsid w:val="00DA0436"/>
    <w:rsid w:val="00F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E3BF"/>
  <w15:chartTrackingRefBased/>
  <w15:docId w15:val="{BA993D2C-D7C8-4693-8922-3E112CE1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5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5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5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5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5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5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5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5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5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5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5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5B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5B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5B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5B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5B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5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05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5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5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0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5B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05B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05B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5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5B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05B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C004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C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at.dk/borger/personalegoder-hvis-du-er-medarbejder/du-er-frivillig-i-en-idraetsfore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267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 Lykke Pedersen (ALPN)</dc:creator>
  <cp:keywords/>
  <dc:description/>
  <cp:lastModifiedBy>Ahn Lykke Pedersen (ALPN)</cp:lastModifiedBy>
  <cp:revision>3</cp:revision>
  <dcterms:created xsi:type="dcterms:W3CDTF">2025-02-03T08:49:00Z</dcterms:created>
  <dcterms:modified xsi:type="dcterms:W3CDTF">2025-02-03T15:08:00Z</dcterms:modified>
</cp:coreProperties>
</file>